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99"/>
        </w:rPr>
      </w:pPr>
      <w:r>
        <w:rPr>
          <w:rFonts w:ascii="Arial" w:hAnsi="Arial"/>
          <w:b/>
          <w:color w:val="000099"/>
          <w:sz w:val="28"/>
          <w:szCs w:val="28"/>
        </w:rPr>
        <w:t>Wabash Valley Amateur Radio Association, Inc.</w:t>
      </w:r>
      <w:r>
        <w:rPr>
          <w:b/>
          <w:color w:val="000099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color w:val="000099"/>
          <w:sz w:val="26"/>
          <w:szCs w:val="26"/>
        </w:rPr>
      </w:pPr>
      <w:r>
        <w:rPr>
          <w:rFonts w:ascii="Arial" w:hAnsi="Arial"/>
          <w:b/>
          <w:color w:val="000099"/>
          <w:sz w:val="26"/>
          <w:szCs w:val="26"/>
        </w:rPr>
        <w:t>Officers Duties &amp; Responsibilities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Treasurer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 Treasurer shall have the following duties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[WVARA Bylaws, ARTICLE II, Section I</w:t>
      </w:r>
      <w:r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Receive all money and deposit same in a bank approved by the Executive Board.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all disbursements after a report of receipts and disbursements at each meeting.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Issue all checks with the signature of the Treasurer and one other officer, unless the disbursement has previously been approved by the Executive Board or by the general membership: in which case only the signature of the Treasurer is required. When a second signature is required, the second officer is neither a member of the immediate family of the Treasurer nor a member of the same household.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to an annual audit by a committee appointed by the Executive Board and consisting of the President, Treasurer, and two members not on the Executive Board.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Insure that expenditures in excess of one hundred dollars ($100.00) shall be submitted to the Association for approval following prior notification in </w:t>
      </w:r>
      <w:r>
        <w:rPr>
          <w:i/>
          <w:iCs/>
          <w:sz w:val="24"/>
          <w:szCs w:val="24"/>
        </w:rPr>
        <w:t>The Bandspread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a monthly updated list of those who have paid dues to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he Secretary, </w:t>
      </w:r>
      <w:r>
        <w:rPr>
          <w:i/>
          <w:iCs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Bandspread</w:t>
      </w: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>publisher</w:t>
      </w:r>
      <w:r>
        <w:rPr>
          <w:sz w:val="24"/>
          <w:szCs w:val="24"/>
        </w:rPr>
        <w:t xml:space="preserve">, and any board member who may request it.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Perform all other duties pertaining to the office.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Additional duties &amp; responsibilities: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0"/>
        <w:jc w:val="left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 xml:space="preserve">Prepare an annual budget to be published in the February edition of </w:t>
      </w:r>
      <w:r>
        <w:rPr>
          <w:rFonts w:ascii="Calibri" w:hAnsi="Calibri"/>
          <w:i/>
          <w:iCs/>
          <w:color w:val="000000"/>
          <w:sz w:val="24"/>
          <w:szCs w:val="24"/>
        </w:rPr>
        <w:t>The Bandspread</w:t>
      </w:r>
      <w:r>
        <w:rPr>
          <w:rFonts w:ascii="Calibri" w:hAnsi="Calibri"/>
          <w:i w:val="false"/>
          <w:color w:val="000000"/>
          <w:sz w:val="24"/>
          <w:szCs w:val="24"/>
        </w:rPr>
        <w:t xml:space="preserve"> to be voted on by the membership at the February meeting.</w:t>
      </w:r>
    </w:p>
    <w:p>
      <w:pPr>
        <w:pStyle w:val="Default"/>
        <w:numPr>
          <w:ilvl w:val="0"/>
          <w:numId w:val="2"/>
        </w:numPr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File IRS Form 990 every year.</w:t>
      </w:r>
    </w:p>
    <w:p>
      <w:pPr>
        <w:pStyle w:val="Default"/>
        <w:numPr>
          <w:ilvl w:val="1"/>
          <w:numId w:val="3"/>
        </w:numPr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Not later than April 15.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59" w:before="0" w:after="0"/>
        <w:jc w:val="left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>File the Indiana Business Entity Report every 2 years</w:t>
      </w:r>
    </w:p>
    <w:p>
      <w:pPr>
        <w:pStyle w:val="ListParagraph"/>
        <w:widowControl/>
        <w:numPr>
          <w:ilvl w:val="1"/>
          <w:numId w:val="4"/>
        </w:numPr>
        <w:bidi w:val="0"/>
        <w:spacing w:lineRule="auto" w:line="259" w:before="0" w:after="0"/>
        <w:jc w:val="left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 xml:space="preserve">Not later than April 30 in the odd-numbered years. 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2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/>
      <w:jc w:val="left"/>
    </w:pPr>
    <w:rPr>
      <w:rFonts w:ascii="Calibri" w:hAnsi="Calibri" w:eastAsia="Calibri" w:cs="Tahoma"/>
      <w:color w:val="00000A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Tahoma"/>
    </w:rPr>
  </w:style>
  <w:style w:type="character" w:styleId="ListLabel2">
    <w:name w:val="ListLabel 2"/>
    <w:qFormat/>
    <w:rPr>
      <w:rFonts w:eastAsia="Calibri" w:cs="Tahoma"/>
    </w:rPr>
  </w:style>
  <w:style w:type="character" w:styleId="ListLabel3">
    <w:name w:val="ListLabel 3"/>
    <w:qFormat/>
    <w:rPr>
      <w:rFonts w:eastAsia="Calibri" w:cs="Tahoma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  <w:sz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ahoma"/>
      <w:color w:val="000000"/>
      <w:kern w:val="2"/>
      <w:sz w:val="24"/>
      <w:szCs w:val="22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LibreOffice/6.0.5.2$Windows_X86_64 LibreOffice_project/54c8cbb85f300ac59db32fe8a675ff7683cd5a16</Application>
  <Pages>1</Pages>
  <Words>272</Words>
  <Characters>1360</Characters>
  <CharactersWithSpaces>1612</CharactersWithSpaces>
  <Paragraphs>17</Paragraphs>
  <Company>Indiana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2011-12-19T11:11:00Z</dcterms:created>
  <dc:creator>Ray</dc:creator>
  <dc:description/>
  <dc:language>en-US</dc:language>
  <cp:lastModifiedBy/>
  <cp:lastPrinted>2016-07-21T09:35:12Z</cp:lastPrinted>
  <dcterms:modified xsi:type="dcterms:W3CDTF">2016-07-23T09:15:28Z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Indiana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